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Задача по машине Тьюринга</w:t>
      </w:r>
    </w:p>
    <w:p>
      <w:r>
        <w:t>ЗАДАЧА:</w:t>
        <w:br/>
        <w:t>Дана строка из символов X и Y.</w:t>
        <w:br/>
        <w:t>Машина Тьюринга должна заменить каждый символ X на Y, а каждый символ Y на X, после чего остановиться.</w:t>
        <w:br/>
      </w:r>
    </w:p>
    <w:p>
      <w:r>
        <w:t>ПРИМЕР:</w:t>
        <w:br/>
        <w:t>Вход: XYXXY</w:t>
        <w:br/>
        <w:t>Выход: YXYYX</w:t>
        <w:br/>
      </w:r>
    </w:p>
    <w:p>
      <w:r>
        <w:t>Условия:</w:t>
        <w:br/>
        <w:t>• Лента бесконечна вправо</w:t>
        <w:br/>
        <w:t>• Головка начинает работу с первого символа строки</w:t>
        <w:br/>
        <w:t>• После последнего символа находится пустой символ □</w:t>
        <w:br/>
      </w:r>
    </w:p>
    <w:p>
      <w:r>
        <w:t>Идея решения:</w:t>
        <w:br/>
        <w:t>• Считать символ под головкой</w:t>
        <w:br/>
        <w:t>• Если X → записать Y → сдвиг вправо</w:t>
        <w:br/>
        <w:t>• Если Y → записать X → сдвиг вправо</w:t>
        <w:br/>
        <w:t>• Если □ → остановка</w:t>
        <w:br/>
      </w:r>
    </w:p>
    <w:p>
      <w:pPr>
        <w:pStyle w:val="Heading2"/>
      </w:pPr>
      <w:r>
        <w:t>Машина Тьюринга</w:t>
      </w:r>
    </w:p>
    <w:p>
      <w:r>
        <w:t>Алфавит ленты: { X, Y, □ }</w:t>
        <w:br/>
      </w:r>
    </w:p>
    <w:p>
      <w:r>
        <w:t>Состояния:</w:t>
        <w:br/>
        <w:t>q0 — рабочее состояние</w:t>
        <w:br/>
        <w:t>qf — конечное состояние</w:t>
        <w:br/>
      </w:r>
    </w:p>
    <w:p>
      <w:pPr>
        <w:pStyle w:val="Heading2"/>
      </w:pPr>
      <w:r>
        <w:t>Таблица переходов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Состояние</w:t>
            </w:r>
          </w:p>
        </w:tc>
        <w:tc>
          <w:tcPr>
            <w:tcW w:type="dxa" w:w="1728"/>
          </w:tcPr>
          <w:p>
            <w:r>
              <w:t>Символ</w:t>
            </w:r>
          </w:p>
        </w:tc>
        <w:tc>
          <w:tcPr>
            <w:tcW w:type="dxa" w:w="1728"/>
          </w:tcPr>
          <w:p>
            <w:r>
              <w:t>Записать</w:t>
            </w:r>
          </w:p>
        </w:tc>
        <w:tc>
          <w:tcPr>
            <w:tcW w:type="dxa" w:w="1728"/>
          </w:tcPr>
          <w:p>
            <w:r>
              <w:t>Сдвиг</w:t>
            </w:r>
          </w:p>
        </w:tc>
        <w:tc>
          <w:tcPr>
            <w:tcW w:type="dxa" w:w="1728"/>
          </w:tcPr>
          <w:p>
            <w:r>
              <w:t>Новое состояние</w:t>
            </w:r>
          </w:p>
        </w:tc>
      </w:tr>
      <w:tr>
        <w:tc>
          <w:tcPr>
            <w:tcW w:type="dxa" w:w="1728"/>
          </w:tcPr>
          <w:p>
            <w:r>
              <w:t>q0</w:t>
            </w:r>
          </w:p>
        </w:tc>
        <w:tc>
          <w:tcPr>
            <w:tcW w:type="dxa" w:w="1728"/>
          </w:tcPr>
          <w:p>
            <w:r>
              <w:t>X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R</w:t>
            </w:r>
          </w:p>
        </w:tc>
        <w:tc>
          <w:tcPr>
            <w:tcW w:type="dxa" w:w="1728"/>
          </w:tcPr>
          <w:p>
            <w:r>
              <w:t>q0</w:t>
            </w:r>
          </w:p>
        </w:tc>
      </w:tr>
      <w:tr>
        <w:tc>
          <w:tcPr>
            <w:tcW w:type="dxa" w:w="1728"/>
          </w:tcPr>
          <w:p>
            <w:r>
              <w:t>q0</w:t>
            </w:r>
          </w:p>
        </w:tc>
        <w:tc>
          <w:tcPr>
            <w:tcW w:type="dxa" w:w="1728"/>
          </w:tcPr>
          <w:p>
            <w:r>
              <w:t>Y</w:t>
            </w:r>
          </w:p>
        </w:tc>
        <w:tc>
          <w:tcPr>
            <w:tcW w:type="dxa" w:w="1728"/>
          </w:tcPr>
          <w:p>
            <w:r>
              <w:t>X</w:t>
            </w:r>
          </w:p>
        </w:tc>
        <w:tc>
          <w:tcPr>
            <w:tcW w:type="dxa" w:w="1728"/>
          </w:tcPr>
          <w:p>
            <w:r>
              <w:t>R</w:t>
            </w:r>
          </w:p>
        </w:tc>
        <w:tc>
          <w:tcPr>
            <w:tcW w:type="dxa" w:w="1728"/>
          </w:tcPr>
          <w:p>
            <w:r>
              <w:t>q0</w:t>
            </w:r>
          </w:p>
        </w:tc>
      </w:tr>
      <w:tr>
        <w:tc>
          <w:tcPr>
            <w:tcW w:type="dxa" w:w="1728"/>
          </w:tcPr>
          <w:p>
            <w:r>
              <w:t>q0</w:t>
            </w:r>
          </w:p>
        </w:tc>
        <w:tc>
          <w:tcPr>
            <w:tcW w:type="dxa" w:w="1728"/>
          </w:tcPr>
          <w:p>
            <w:r>
              <w:t>□</w:t>
            </w:r>
          </w:p>
        </w:tc>
        <w:tc>
          <w:tcPr>
            <w:tcW w:type="dxa" w:w="1728"/>
          </w:tcPr>
          <w:p>
            <w:r>
              <w:t>□</w:t>
            </w:r>
          </w:p>
        </w:tc>
        <w:tc>
          <w:tcPr>
            <w:tcW w:type="dxa" w:w="1728"/>
          </w:tcPr>
          <w:p>
            <w:r>
              <w:t>N</w:t>
            </w:r>
          </w:p>
        </w:tc>
        <w:tc>
          <w:tcPr>
            <w:tcW w:type="dxa" w:w="1728"/>
          </w:tcPr>
          <w:p>
            <w:r>
              <w:t>qf</w:t>
            </w:r>
          </w:p>
        </w:tc>
      </w:tr>
    </w:tbl>
    <w:p>
      <w:pPr>
        <w:pStyle w:val="Heading2"/>
      </w:pPr>
      <w:r>
        <w:t>Ответ</w:t>
      </w:r>
    </w:p>
    <w:p>
      <w:r>
        <w:t>Итоговая строка: YXYYX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